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C6D42" w14:paraId="0994B70C" w14:textId="77777777" w:rsidTr="004C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79F6E9CF" w14:textId="77777777" w:rsidR="004C6D42" w:rsidRDefault="004C6D42">
            <w:bookmarkStart w:id="0" w:name="_GoBack"/>
            <w:bookmarkEnd w:id="0"/>
            <w:r>
              <w:t>Receptive Language</w:t>
            </w:r>
          </w:p>
        </w:tc>
        <w:tc>
          <w:tcPr>
            <w:tcW w:w="4317" w:type="dxa"/>
          </w:tcPr>
          <w:p w14:paraId="107496EC" w14:textId="77777777" w:rsidR="004C6D42" w:rsidRDefault="004C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Expressive Language</w:t>
            </w:r>
          </w:p>
        </w:tc>
        <w:tc>
          <w:tcPr>
            <w:tcW w:w="4317" w:type="dxa"/>
          </w:tcPr>
          <w:p w14:paraId="63CEA4CA" w14:textId="77777777" w:rsidR="004C6D42" w:rsidRDefault="004C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Language</w:t>
            </w:r>
          </w:p>
        </w:tc>
      </w:tr>
      <w:tr w:rsidR="004C6D42" w14:paraId="74817720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single" w:sz="4" w:space="0" w:color="999999" w:themeColor="text1" w:themeTint="66"/>
            </w:tcBorders>
          </w:tcPr>
          <w:p w14:paraId="293EFCC9" w14:textId="7EDD37AF" w:rsidR="004C6D42" w:rsidRPr="00E07621" w:rsidRDefault="004C6D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bottom w:val="single" w:sz="4" w:space="0" w:color="999999" w:themeColor="text1" w:themeTint="66"/>
            </w:tcBorders>
          </w:tcPr>
          <w:p w14:paraId="7074720D" w14:textId="77777777" w:rsidR="004C6D42" w:rsidRPr="00E07621" w:rsidRDefault="004C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bottom w:val="single" w:sz="4" w:space="0" w:color="999999" w:themeColor="text1" w:themeTint="66"/>
            </w:tcBorders>
          </w:tcPr>
          <w:p w14:paraId="3E483E0E" w14:textId="77777777" w:rsidR="004C6D42" w:rsidRPr="00E07621" w:rsidRDefault="004C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07621" w14:paraId="5F48061C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double" w:sz="4" w:space="0" w:color="999999" w:themeColor="text1" w:themeTint="66"/>
            </w:tcBorders>
          </w:tcPr>
          <w:p w14:paraId="25C3F0E0" w14:textId="3431DC39" w:rsidR="00E07621" w:rsidRPr="009C0927" w:rsidRDefault="009C0927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 w:rsidRPr="009C0927">
              <w:rPr>
                <w:rFonts w:cstheme="minorHAnsi"/>
                <w:b w:val="0"/>
                <w:sz w:val="18"/>
                <w:szCs w:val="18"/>
              </w:rPr>
              <w:t>Identifies major facial and body parts</w:t>
            </w:r>
          </w:p>
        </w:tc>
        <w:tc>
          <w:tcPr>
            <w:tcW w:w="4317" w:type="dxa"/>
            <w:tcBorders>
              <w:bottom w:val="double" w:sz="4" w:space="0" w:color="999999" w:themeColor="text1" w:themeTint="66"/>
            </w:tcBorders>
          </w:tcPr>
          <w:p w14:paraId="68FC8ABA" w14:textId="55DCDBA7" w:rsidR="00E07621" w:rsidRPr="00E07621" w:rsidRDefault="00EE4ED2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Gives first name when asked, holds up fingers to tell age</w:t>
            </w:r>
          </w:p>
        </w:tc>
        <w:tc>
          <w:tcPr>
            <w:tcW w:w="4317" w:type="dxa"/>
            <w:tcBorders>
              <w:bottom w:val="double" w:sz="4" w:space="0" w:color="999999" w:themeColor="text1" w:themeTint="66"/>
            </w:tcBorders>
          </w:tcPr>
          <w:p w14:paraId="3B62FB1B" w14:textId="5DCF9AB3" w:rsidR="00E07621" w:rsidRPr="00E07621" w:rsidRDefault="00D45D2A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Demonstrates joint attention (coordinated back and forth eye gaze)</w:t>
            </w:r>
          </w:p>
        </w:tc>
      </w:tr>
      <w:tr w:rsidR="00E07621" w14:paraId="5C58BEC9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double" w:sz="4" w:space="0" w:color="999999" w:themeColor="text1" w:themeTint="66"/>
            </w:tcBorders>
          </w:tcPr>
          <w:p w14:paraId="691F4F10" w14:textId="66C04AC8" w:rsidR="00E07621" w:rsidRPr="00E07621" w:rsidRDefault="009C0927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Follows simple commands (e.g. come here, throw away, sit down, stand up)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7129126B" w14:textId="0BB60EA9" w:rsidR="00E07621" w:rsidRPr="00E07621" w:rsidRDefault="00EE4ED2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States choice when asked (e.g. Do you want ___ or ___?”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4FB48B81" w14:textId="7D84489C" w:rsidR="00E07621" w:rsidRPr="00E07621" w:rsidRDefault="00D45D2A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Demonstrates appropriate use of objects</w:t>
            </w:r>
          </w:p>
        </w:tc>
      </w:tr>
      <w:tr w:rsidR="00E07621" w14:paraId="0A5D5AC9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539C0693" w14:textId="3E45657C" w:rsidR="00E07621" w:rsidRPr="00E07621" w:rsidRDefault="009C0927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Identifies common clothing items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3B52246" w14:textId="11ED3D9F" w:rsidR="00E07621" w:rsidRPr="00E07621" w:rsidRDefault="00EE4ED2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words for most common objects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6F0AE58" w14:textId="1FE64FFB" w:rsidR="00E07621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Coordinates gestures, facial expressions, and body movements in communication</w:t>
            </w:r>
          </w:p>
        </w:tc>
      </w:tr>
      <w:tr w:rsidR="00EE4ED2" w14:paraId="3BDCC4A6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4B78FC66" w14:textId="4B46842A" w:rsidR="00EE4ED2" w:rsidRDefault="00EE4ED2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Shows understanding of many actions words in daily living and play contexts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B77BD5A" w14:textId="26A2A8BB" w:rsidR="00EE4ED2" w:rsidRPr="00E07621" w:rsidRDefault="001D7152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Responds to simple “yes”/”no” questions regarding visual information and immediate wants and needs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BA81FE7" w14:textId="43B355EC" w:rsidR="00EE4ED2" w:rsidRPr="00E07621" w:rsidRDefault="00D45D2A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Participates in circle games or joint action routines</w:t>
            </w:r>
          </w:p>
        </w:tc>
      </w:tr>
      <w:tr w:rsidR="00EE2BC6" w14:paraId="39FCDCBC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A708B64" w14:textId="2B50CF46" w:rsidR="00EE2BC6" w:rsidRPr="00E07621" w:rsidRDefault="009C0927" w:rsidP="00EE2BC6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Points to named objects, people, animals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AA041EA" w14:textId="29EF8003" w:rsidR="00EE2BC6" w:rsidRPr="00E07621" w:rsidRDefault="001D7152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Names major facial and body parts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10D6588" w14:textId="06E17EF8" w:rsidR="00EE2BC6" w:rsidRPr="00E07621" w:rsidRDefault="00D45D2A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Shows frustration when not understood</w:t>
            </w:r>
          </w:p>
        </w:tc>
      </w:tr>
      <w:tr w:rsidR="00EE2BC6" w14:paraId="6E3061D2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4ACF954" w14:textId="4DDFC077" w:rsidR="00EE2BC6" w:rsidRPr="00E07621" w:rsidRDefault="009C0927" w:rsidP="00EE2BC6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Points to named objects in pictures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AE5EDF8" w14:textId="24950FE5" w:rsidR="00EE2BC6" w:rsidRPr="00E07621" w:rsidRDefault="001D7152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Names common items in pictures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1E736DC" w14:textId="6FB4A428" w:rsidR="00EE2BC6" w:rsidRPr="00E07621" w:rsidRDefault="00D45D2A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May ask </w:t>
            </w:r>
            <w:proofErr w:type="gramStart"/>
            <w:r>
              <w:rPr>
                <w:rFonts w:cstheme="minorHAnsi"/>
                <w:sz w:val="18"/>
                <w:szCs w:val="18"/>
              </w:rPr>
              <w:t>for, or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draw your attention to something by naming it (“puppy!”) or one of its attributes (“woof”), or by commenting (“wow”)</w:t>
            </w:r>
          </w:p>
        </w:tc>
      </w:tr>
      <w:tr w:rsidR="00E07621" w14:paraId="63DA8743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125B591" w14:textId="6747F9F3" w:rsidR="00E07621" w:rsidRPr="00E07621" w:rsidRDefault="009C0927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Selects pictures involving action words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EB35451" w14:textId="794E7E6A" w:rsidR="00E07621" w:rsidRPr="00E07621" w:rsidRDefault="00164E4E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to a picture and tells what it is when read a familiar book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0B67CB2" w14:textId="3F8D8A95" w:rsidR="00E07621" w:rsidRPr="00E07621" w:rsidRDefault="00D45D2A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Clarifies by repeating</w:t>
            </w:r>
          </w:p>
        </w:tc>
      </w:tr>
      <w:tr w:rsidR="00EE2BC6" w14:paraId="5D199FAA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18403EF" w14:textId="40B0C931" w:rsidR="00EE2BC6" w:rsidRPr="00E07621" w:rsidRDefault="009C0927" w:rsidP="00EE2BC6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Follows directions with personal pronouns (I, you, me, my, your)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097C58F" w14:textId="68D2F41B" w:rsidR="00EE2BC6" w:rsidRPr="00E07621" w:rsidRDefault="00164E4E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common action words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982E1B4" w14:textId="54E0B31B" w:rsidR="00EE2BC6" w:rsidRPr="00E07621" w:rsidRDefault="00D45D2A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Combines several pretend actions in a logical sequence</w:t>
            </w:r>
          </w:p>
        </w:tc>
      </w:tr>
      <w:tr w:rsidR="00164E4E" w14:paraId="6D8819E0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B0F1E77" w14:textId="1B26A1B2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Identifies basic colors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E108FAD" w14:textId="0F419057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Asks “what’s that?” to ask for the name of things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C64AE85" w14:textId="7116E66A" w:rsidR="00164E4E" w:rsidRPr="00E07621" w:rsidRDefault="00D45D2A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increased language in play</w:t>
            </w:r>
          </w:p>
        </w:tc>
      </w:tr>
      <w:tr w:rsidR="00164E4E" w14:paraId="62A6E5F9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955A66E" w14:textId="16328E9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Identifies objects by their use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5DE8DC6" w14:textId="614B0164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Imitates repetitive phrases in books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5F1A72B" w14:textId="5DE9C100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Tries to get adult attention (“hey”, “watch me”)</w:t>
            </w:r>
          </w:p>
        </w:tc>
      </w:tr>
      <w:tr w:rsidR="00164E4E" w14:paraId="3F53E9DB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7D17AFE" w14:textId="00636896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many common adjectives and some prepositions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A682D93" w14:textId="6C13B731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Combines nouns and verbs (“mommy go”)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9A94F4D" w14:textId="244216E9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Begins to use words to express emotion (“scared”, “mad”)</w:t>
            </w:r>
          </w:p>
        </w:tc>
      </w:tr>
      <w:tr w:rsidR="00164E4E" w14:paraId="622FD91C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13F48D5" w14:textId="335E9763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Follows 2-part related directions, like “get the spoon and put it on the table”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3D9D7CA" w14:textId="18DA5C1F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some plurals by adding “s”: books, cars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7383401" w14:textId="184EA6F7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polite “nice” intonation patterns</w:t>
            </w:r>
          </w:p>
        </w:tc>
      </w:tr>
      <w:tr w:rsidR="00164E4E" w14:paraId="39C2068A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0A903B3" w14:textId="31A8CC9D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opposites, like go-stop, big-little, open-close, up-down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EFFE5E2" w14:textId="75ACB110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present progressive tense (“</w:t>
            </w:r>
            <w:proofErr w:type="spellStart"/>
            <w:r>
              <w:rPr>
                <w:rFonts w:cstheme="minorHAnsi"/>
                <w:sz w:val="18"/>
                <w:szCs w:val="18"/>
              </w:rPr>
              <w:t>ing</w:t>
            </w:r>
            <w:proofErr w:type="spellEnd"/>
            <w:r>
              <w:rPr>
                <w:rFonts w:cstheme="minorHAnsi"/>
                <w:sz w:val="18"/>
                <w:szCs w:val="18"/>
              </w:rPr>
              <w:t>”)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A22F29B" w14:textId="6DDFD241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Engages in short conversations</w:t>
            </w:r>
          </w:p>
        </w:tc>
      </w:tr>
      <w:tr w:rsidR="00164E4E" w14:paraId="23144F0E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381BAFD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2EF7A78" w14:textId="2BE19F23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Expresses negation (“no” and “not” in combination with other words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839F90E" w14:textId="0945FA21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Attempts to control situation verbally</w:t>
            </w:r>
          </w:p>
        </w:tc>
      </w:tr>
      <w:tr w:rsidR="00164E4E" w14:paraId="01DA61EF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D2982B5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C88438E" w14:textId="35F9D424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Asks/expresses “more” or recurrence (“another”, “again”)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2946458" w14:textId="186C4BF3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Adds some new information/comments to extend topics</w:t>
            </w:r>
          </w:p>
        </w:tc>
      </w:tr>
      <w:tr w:rsidR="00164E4E" w14:paraId="78B9EB48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1EBB8C2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B1BC764" w14:textId="7C98D9D3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“my” and “mine” to show possession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3BD1ACD" w14:textId="03FF7D32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Symbolically uses objects, self in play</w:t>
            </w:r>
          </w:p>
        </w:tc>
      </w:tr>
      <w:tr w:rsidR="00164E4E" w14:paraId="141506C5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F842DEF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CE2D834" w14:textId="187EE4DE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Refers to self as “me” or </w:t>
            </w:r>
            <w:proofErr w:type="gramStart"/>
            <w:r>
              <w:rPr>
                <w:rFonts w:cstheme="minorHAnsi"/>
                <w:sz w:val="18"/>
                <w:szCs w:val="18"/>
              </w:rPr>
              <w:t>“I”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rather than by name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58D2D71" w14:textId="1C300EA8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Requests clarification</w:t>
            </w:r>
          </w:p>
        </w:tc>
      </w:tr>
      <w:tr w:rsidR="00164E4E" w14:paraId="35472A44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5B16852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1FBC079" w14:textId="241616D7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Uses short sentences like “Me want </w:t>
            </w:r>
            <w:proofErr w:type="gramStart"/>
            <w:r>
              <w:rPr>
                <w:rFonts w:cstheme="minorHAnsi"/>
                <w:sz w:val="18"/>
                <w:szCs w:val="18"/>
              </w:rPr>
              <w:t>more”  or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“I want cookie” (subject-predicate phrases)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2139BA7" w14:textId="0C556CFC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Contrasts self with others</w:t>
            </w:r>
          </w:p>
        </w:tc>
      </w:tr>
      <w:tr w:rsidR="00164E4E" w14:paraId="4958B040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62D3FF5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0FB57E6" w14:textId="39073D19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Asks for location (“where’s my __?”, “where daddy?”)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567C762" w14:textId="2161CD4C" w:rsidR="00164E4E" w:rsidRPr="00E07621" w:rsidRDefault="00537570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Narratives are short sequences, with theme, but no plot</w:t>
            </w:r>
          </w:p>
        </w:tc>
      </w:tr>
      <w:tr w:rsidR="00164E4E" w14:paraId="1C7CDEBB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double" w:sz="4" w:space="0" w:color="999999" w:themeColor="text1" w:themeTint="66"/>
            </w:tcBorders>
          </w:tcPr>
          <w:p w14:paraId="6A6E632F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7DFFD68" w14:textId="3CD52A3F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Answers simple “where” questions 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70957DF" w14:textId="77777777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64E4E" w14:paraId="1530E6E2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7D7961CE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4AA0CAE" w14:textId="04A205EF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simple descriptive terms (“big”, “pretty”, “scary”, “yucky”)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AB537F7" w14:textId="77777777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64E4E" w14:paraId="18312BC8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016322A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E8F225D" w14:textId="02C4BCD8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Begins to use plural and gender pronouns (may overgeneralize class or gender)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42630F7" w14:textId="77777777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64E4E" w14:paraId="34AEF57A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169460A" w14:textId="77777777" w:rsidR="00164E4E" w:rsidRPr="00E07621" w:rsidRDefault="00164E4E" w:rsidP="00164E4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EB0B1D2" w14:textId="6647AE0A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words like up, down, on, off, in, on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BA28401" w14:textId="77777777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64E4E" w14:paraId="7898E66C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70C1E5D" w14:textId="77777777" w:rsidR="00164E4E" w:rsidRPr="00E07621" w:rsidRDefault="00164E4E" w:rsidP="00164E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6F5B5D7" w14:textId="5564C3CA" w:rsidR="00164E4E" w:rsidRPr="00E07621" w:rsidRDefault="00237A92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Asks “why”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B4DF40F" w14:textId="77777777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64E4E" w14:paraId="6CA3E5BB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CCCAA8F" w14:textId="77777777" w:rsidR="00164E4E" w:rsidRPr="00E07621" w:rsidRDefault="00164E4E" w:rsidP="00164E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2B7E406" w14:textId="3703E5C2" w:rsidR="00164E4E" w:rsidRPr="00E07621" w:rsidRDefault="00D45D2A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more decontextualized language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3B39D3D" w14:textId="77777777" w:rsidR="00164E4E" w:rsidRPr="00E07621" w:rsidRDefault="00164E4E" w:rsidP="0016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45D2A" w14:paraId="0EA651A6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6B11617" w14:textId="38638A5A" w:rsidR="00D45D2A" w:rsidRPr="00E07621" w:rsidRDefault="00D45D2A" w:rsidP="00D45D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2A96492" w14:textId="1DCCF169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Carries on “conversation” or simple dialogue with dolls or action figures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7840451" w14:textId="1D2BE7AD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45D2A" w14:paraId="4B261D7F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D9705F4" w14:textId="3D987777" w:rsidR="00D45D2A" w:rsidRPr="00E07621" w:rsidRDefault="00D45D2A" w:rsidP="00D45D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5CC2168" w14:textId="40D2EA3D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Begins to use possessive nouns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32A5C5C" w14:textId="13EE7202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45D2A" w14:paraId="07CA91A9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0467671" w14:textId="14080D2F" w:rsidR="00D45D2A" w:rsidRPr="00E07621" w:rsidRDefault="00D45D2A" w:rsidP="00D45D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A3A96B4" w14:textId="5DFBC4D6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Begins to talk about past events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4B4666F" w14:textId="1BA13F59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45D2A" w14:paraId="5B5A2D6D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142B200" w14:textId="02A8AA7D" w:rsidR="00D45D2A" w:rsidRPr="00E07621" w:rsidRDefault="00D45D2A" w:rsidP="00D45D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6B366EA" w14:textId="6A398675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most basic grammatical structures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B8012B2" w14:textId="06BC58D5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45D2A" w14:paraId="58A46B72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D8D849E" w14:textId="28BA1B76" w:rsidR="00D45D2A" w:rsidRPr="00E07621" w:rsidRDefault="00D45D2A" w:rsidP="00D45D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92568F5" w14:textId="68A5A126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repeat simple sentences (up to 4 syllables)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B384464" w14:textId="6A85C3EC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45D2A" w14:paraId="77877B83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6BADA51" w14:textId="7220AC7A" w:rsidR="00D45D2A" w:rsidRPr="00E07621" w:rsidRDefault="00D45D2A" w:rsidP="00D45D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9563077" w14:textId="48A09F19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Generally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speaks in sentences of at least 4 words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A8E134E" w14:textId="7D56484D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45D2A" w14:paraId="3B44E882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39A4B2D" w14:textId="28A281B2" w:rsidR="00D45D2A" w:rsidRPr="00E07621" w:rsidRDefault="00D45D2A" w:rsidP="00D45D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142B71D" w14:textId="77777777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777D576" w14:textId="56FFA67A" w:rsidR="00D45D2A" w:rsidRPr="00E07621" w:rsidRDefault="00D45D2A" w:rsidP="00D45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37D4942C" w14:textId="77777777" w:rsidR="00982CE7" w:rsidRDefault="00982CE7" w:rsidP="00982CE7">
      <w:pPr>
        <w:spacing w:after="0"/>
      </w:pPr>
    </w:p>
    <w:p w14:paraId="47548905" w14:textId="54901DD0" w:rsidR="00982CE7" w:rsidRDefault="007A5708" w:rsidP="00982CE7">
      <w:pPr>
        <w:spacing w:after="0"/>
      </w:pPr>
      <w:r>
        <w:t>References:</w:t>
      </w:r>
    </w:p>
    <w:p w14:paraId="6646B91C" w14:textId="242C01FA" w:rsidR="00537570" w:rsidRPr="00982CE7" w:rsidRDefault="00537570" w:rsidP="00982CE7">
      <w:pPr>
        <w:spacing w:after="0"/>
        <w:rPr>
          <w:rStyle w:val="Hyperlink"/>
          <w:color w:val="auto"/>
          <w:u w:val="none"/>
        </w:rPr>
      </w:pPr>
      <w:r w:rsidRPr="0038707A">
        <w:t>Bowen, C. (1998). Ages and Stages Summary: Language Development 0-5 years. Retrieved</w:t>
      </w:r>
      <w:r>
        <w:t xml:space="preserve"> March 27, 2019</w:t>
      </w:r>
      <w:r w:rsidRPr="0038707A">
        <w:t xml:space="preserve"> from </w:t>
      </w:r>
      <w:hyperlink r:id="rId9" w:history="1">
        <w:r w:rsidRPr="00E703D3">
          <w:rPr>
            <w:rStyle w:val="Hyperlink"/>
          </w:rPr>
          <w:t>http://www.speech-language-therapy.com/</w:t>
        </w:r>
      </w:hyperlink>
    </w:p>
    <w:p w14:paraId="359CFA90" w14:textId="77777777" w:rsidR="00982CE7" w:rsidRDefault="00982CE7" w:rsidP="00982CE7">
      <w:pPr>
        <w:tabs>
          <w:tab w:val="left" w:pos="1690"/>
        </w:tabs>
        <w:spacing w:after="0" w:line="276" w:lineRule="auto"/>
        <w:rPr>
          <w:rStyle w:val="Hyperlink"/>
          <w:color w:val="auto"/>
          <w:u w:val="none"/>
        </w:rPr>
      </w:pPr>
    </w:p>
    <w:p w14:paraId="42384B34" w14:textId="5BF1DEE4" w:rsidR="00537570" w:rsidRDefault="00F307A8" w:rsidP="00982CE7">
      <w:pPr>
        <w:tabs>
          <w:tab w:val="left" w:pos="1690"/>
        </w:tabs>
        <w:spacing w:after="0" w:line="276" w:lineRule="auto"/>
      </w:pPr>
      <w:r>
        <w:rPr>
          <w:rStyle w:val="Hyperlink"/>
          <w:color w:val="auto"/>
          <w:u w:val="none"/>
        </w:rPr>
        <w:t xml:space="preserve">Brigance, A. (2103). </w:t>
      </w:r>
      <w:r w:rsidR="002D3622">
        <w:rPr>
          <w:rStyle w:val="Hyperlink"/>
          <w:color w:val="auto"/>
          <w:u w:val="none"/>
        </w:rPr>
        <w:t>Brigance Inventory of Early Development</w:t>
      </w:r>
      <w:r>
        <w:rPr>
          <w:rStyle w:val="Hyperlink"/>
          <w:color w:val="auto"/>
          <w:u w:val="none"/>
        </w:rPr>
        <w:t xml:space="preserve">-III. Curriculum </w:t>
      </w:r>
      <w:proofErr w:type="spellStart"/>
      <w:proofErr w:type="gramStart"/>
      <w:r>
        <w:rPr>
          <w:rStyle w:val="Hyperlink"/>
          <w:color w:val="auto"/>
          <w:u w:val="none"/>
        </w:rPr>
        <w:t>Associates.</w:t>
      </w:r>
      <w:r w:rsidR="00537570" w:rsidRPr="0038707A">
        <w:t>“</w:t>
      </w:r>
      <w:proofErr w:type="gramEnd"/>
      <w:r w:rsidR="00537570" w:rsidRPr="0038707A">
        <w:t>How</w:t>
      </w:r>
      <w:proofErr w:type="spellEnd"/>
      <w:r w:rsidR="00537570" w:rsidRPr="0038707A">
        <w:t xml:space="preserve"> does your child hear and talk?: </w:t>
      </w:r>
      <w:r w:rsidR="00537570">
        <w:t>Two to Three Years.” ASHA. Retrieved March 11, 2019 from</w:t>
      </w:r>
      <w:r w:rsidR="00D2184F">
        <w:t xml:space="preserve"> </w:t>
      </w:r>
      <w:hyperlink r:id="rId10" w:history="1">
        <w:r w:rsidR="00D2184F" w:rsidRPr="00AB7B3F">
          <w:rPr>
            <w:rStyle w:val="Hyperlink"/>
          </w:rPr>
          <w:t>https://www.asha.org/public/speech/development/23/</w:t>
        </w:r>
      </w:hyperlink>
    </w:p>
    <w:p w14:paraId="12960E0E" w14:textId="77777777" w:rsidR="00982CE7" w:rsidRDefault="00982CE7" w:rsidP="00982CE7">
      <w:pPr>
        <w:tabs>
          <w:tab w:val="left" w:pos="1690"/>
        </w:tabs>
        <w:spacing w:after="0" w:line="276" w:lineRule="auto"/>
      </w:pPr>
    </w:p>
    <w:p w14:paraId="04A9D02D" w14:textId="62452B2B" w:rsidR="00537570" w:rsidRDefault="00537570" w:rsidP="00982CE7">
      <w:pPr>
        <w:tabs>
          <w:tab w:val="left" w:pos="1690"/>
        </w:tabs>
        <w:spacing w:after="0" w:line="276" w:lineRule="auto"/>
      </w:pPr>
      <w:proofErr w:type="spellStart"/>
      <w:r w:rsidRPr="00522F95">
        <w:t>Crais</w:t>
      </w:r>
      <w:proofErr w:type="spellEnd"/>
      <w:r w:rsidRPr="00522F95">
        <w:t>, E., Douglas, D., &amp; Campbell, C. (2004). The intersection of t</w:t>
      </w:r>
      <w:r>
        <w:t xml:space="preserve">he development of gestures and </w:t>
      </w:r>
      <w:r w:rsidRPr="00522F95">
        <w:t>intentionality. Journal of Speech, Language, and Hearing Research, 47, 678–694.</w:t>
      </w:r>
    </w:p>
    <w:p w14:paraId="74533B96" w14:textId="77777777" w:rsidR="00982CE7" w:rsidRDefault="00982CE7" w:rsidP="00982CE7">
      <w:pPr>
        <w:tabs>
          <w:tab w:val="left" w:pos="1690"/>
        </w:tabs>
        <w:spacing w:after="0" w:line="276" w:lineRule="auto"/>
      </w:pPr>
    </w:p>
    <w:p w14:paraId="01A4105D" w14:textId="21A5E51D" w:rsidR="00537570" w:rsidRDefault="00537570" w:rsidP="00982CE7">
      <w:pPr>
        <w:tabs>
          <w:tab w:val="left" w:pos="1690"/>
        </w:tabs>
        <w:spacing w:after="0" w:line="276" w:lineRule="auto"/>
      </w:pPr>
      <w:r w:rsidRPr="00806688">
        <w:t>Peters, Kimberly. “Hierarchy of Social/Pragmatic Skills as Related to the Development of Executive Function.</w:t>
      </w:r>
      <w:r>
        <w:t xml:space="preserve">” Western Washington University. Retrieved February 24, 2019 from </w:t>
      </w:r>
      <w:hyperlink r:id="rId11" w:history="1">
        <w:r w:rsidRPr="00E703D3">
          <w:rPr>
            <w:rStyle w:val="Hyperlink"/>
          </w:rPr>
          <w:t>https://nyspta.org/wp-content/uploads/2017/08/conv17-305-Executive-Functions-Hierarchy-Handout-Peters.pdf</w:t>
        </w:r>
      </w:hyperlink>
    </w:p>
    <w:p w14:paraId="043DCF63" w14:textId="77777777" w:rsidR="00982CE7" w:rsidRDefault="00982CE7" w:rsidP="00982CE7">
      <w:pPr>
        <w:tabs>
          <w:tab w:val="left" w:pos="1690"/>
        </w:tabs>
        <w:spacing w:after="0" w:line="276" w:lineRule="auto"/>
      </w:pPr>
    </w:p>
    <w:p w14:paraId="0E14743D" w14:textId="3821D038" w:rsidR="00537570" w:rsidRDefault="00537570" w:rsidP="00982CE7">
      <w:pPr>
        <w:tabs>
          <w:tab w:val="left" w:pos="1690"/>
        </w:tabs>
        <w:spacing w:after="0" w:line="276" w:lineRule="auto"/>
      </w:pPr>
      <w:r w:rsidRPr="001E11F4">
        <w:t>Speech and Language Milestone Chart</w:t>
      </w:r>
      <w:r>
        <w:t xml:space="preserve">. PRO-Ed, Inc. (1999). Retrieved March 6, 2019 from </w:t>
      </w:r>
      <w:hyperlink r:id="rId12" w:history="1">
        <w:r w:rsidRPr="00E703D3">
          <w:rPr>
            <w:rStyle w:val="Hyperlink"/>
          </w:rPr>
          <w:t>http://www.ldonline.org/article/6313</w:t>
        </w:r>
      </w:hyperlink>
    </w:p>
    <w:p w14:paraId="41BC0155" w14:textId="77777777" w:rsidR="00537570" w:rsidRPr="00522F95" w:rsidRDefault="00537570" w:rsidP="00982CE7">
      <w:pPr>
        <w:tabs>
          <w:tab w:val="left" w:pos="1690"/>
          <w:tab w:val="left" w:pos="6020"/>
        </w:tabs>
        <w:spacing w:after="0" w:line="276" w:lineRule="auto"/>
      </w:pPr>
      <w:r w:rsidRPr="00A61B46">
        <w:t>Furuno, et al.</w:t>
      </w:r>
      <w:r>
        <w:t xml:space="preserve"> (1994) Hawaii Early Learning Profile: Birth-3 Years. VORT Corporation.</w:t>
      </w:r>
    </w:p>
    <w:p w14:paraId="110C68F6" w14:textId="6900C9E9" w:rsidR="007A5708" w:rsidRDefault="00537570" w:rsidP="00D2184F">
      <w:pPr>
        <w:tabs>
          <w:tab w:val="left" w:pos="1690"/>
        </w:tabs>
        <w:spacing w:after="0" w:line="276" w:lineRule="auto"/>
      </w:pPr>
      <w:r>
        <w:t xml:space="preserve">Social Communication Growth Charts: 23-24 Months. Florida State University First Words Project (2017). Retrieved from March 4, 2019 from </w:t>
      </w:r>
      <w:hyperlink r:id="rId13" w:history="1">
        <w:r w:rsidRPr="00E703D3">
          <w:rPr>
            <w:rStyle w:val="Hyperlink"/>
          </w:rPr>
          <w:t>https://scgc.firstwordsproject.com/application/milestones/en/SCGCMilestones-23-24Months.pdf</w:t>
        </w:r>
      </w:hyperlink>
      <w:r>
        <w:t xml:space="preserve"> </w:t>
      </w:r>
    </w:p>
    <w:sectPr w:rsidR="007A5708" w:rsidSect="00982CE7">
      <w:headerReference w:type="default" r:id="rId14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D6E4" w14:textId="77777777" w:rsidR="007111CD" w:rsidRDefault="007111CD" w:rsidP="003F0F35">
      <w:pPr>
        <w:spacing w:after="0" w:line="240" w:lineRule="auto"/>
      </w:pPr>
      <w:r>
        <w:separator/>
      </w:r>
    </w:p>
  </w:endnote>
  <w:endnote w:type="continuationSeparator" w:id="0">
    <w:p w14:paraId="2D1ECCD5" w14:textId="77777777" w:rsidR="007111CD" w:rsidRDefault="007111CD" w:rsidP="003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D347" w14:textId="77777777" w:rsidR="007111CD" w:rsidRDefault="007111CD" w:rsidP="003F0F35">
      <w:pPr>
        <w:spacing w:after="0" w:line="240" w:lineRule="auto"/>
      </w:pPr>
      <w:r>
        <w:separator/>
      </w:r>
    </w:p>
  </w:footnote>
  <w:footnote w:type="continuationSeparator" w:id="0">
    <w:p w14:paraId="62E1F153" w14:textId="77777777" w:rsidR="007111CD" w:rsidRDefault="007111CD" w:rsidP="003F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AFF4" w14:textId="77777777" w:rsidR="00185D8F" w:rsidRPr="00185D8F" w:rsidRDefault="00185D8F" w:rsidP="00185D8F">
    <w:pPr>
      <w:pStyle w:val="Header"/>
      <w:jc w:val="center"/>
    </w:pPr>
    <w:r w:rsidRPr="00185D8F">
      <w:t>Development Language Milestone</w:t>
    </w:r>
    <w:r>
      <w:t>s</w:t>
    </w:r>
  </w:p>
  <w:p w14:paraId="5CC42005" w14:textId="31090B7A" w:rsidR="00185D8F" w:rsidRPr="00185D8F" w:rsidRDefault="000E1D85" w:rsidP="00185D8F">
    <w:pPr>
      <w:pStyle w:val="Header"/>
      <w:jc w:val="center"/>
    </w:pPr>
    <w:r>
      <w:t>2</w:t>
    </w:r>
    <w:r w:rsidR="001F315C">
      <w:t xml:space="preserve"> years to </w:t>
    </w:r>
    <w:r>
      <w:t>3</w:t>
    </w:r>
    <w:r w:rsidR="00185D8F" w:rsidRPr="00185D8F">
      <w:t xml:space="preserve"> years</w:t>
    </w:r>
  </w:p>
  <w:p w14:paraId="6B0D4DBC" w14:textId="77777777" w:rsidR="003F0F35" w:rsidRDefault="003F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42"/>
    <w:rsid w:val="00006340"/>
    <w:rsid w:val="0003113C"/>
    <w:rsid w:val="00071CC5"/>
    <w:rsid w:val="000C681A"/>
    <w:rsid w:val="000E1D85"/>
    <w:rsid w:val="001079F0"/>
    <w:rsid w:val="00164E4E"/>
    <w:rsid w:val="00185D8F"/>
    <w:rsid w:val="001B6331"/>
    <w:rsid w:val="001D0A35"/>
    <w:rsid w:val="001D7152"/>
    <w:rsid w:val="001F315C"/>
    <w:rsid w:val="00232230"/>
    <w:rsid w:val="00237A92"/>
    <w:rsid w:val="00294ED3"/>
    <w:rsid w:val="002B7ABC"/>
    <w:rsid w:val="002D3622"/>
    <w:rsid w:val="00351586"/>
    <w:rsid w:val="003B70F9"/>
    <w:rsid w:val="003F0F35"/>
    <w:rsid w:val="004C6D42"/>
    <w:rsid w:val="004E1C03"/>
    <w:rsid w:val="00537570"/>
    <w:rsid w:val="00626B92"/>
    <w:rsid w:val="00687F6A"/>
    <w:rsid w:val="007111CD"/>
    <w:rsid w:val="00750C23"/>
    <w:rsid w:val="0076107D"/>
    <w:rsid w:val="0078436A"/>
    <w:rsid w:val="007A5708"/>
    <w:rsid w:val="007D1855"/>
    <w:rsid w:val="00816CFE"/>
    <w:rsid w:val="00834A1F"/>
    <w:rsid w:val="009264EE"/>
    <w:rsid w:val="00982CE7"/>
    <w:rsid w:val="009C0927"/>
    <w:rsid w:val="00B06B17"/>
    <w:rsid w:val="00B52C32"/>
    <w:rsid w:val="00BB76ED"/>
    <w:rsid w:val="00BE2D5F"/>
    <w:rsid w:val="00BF6BA0"/>
    <w:rsid w:val="00C222FC"/>
    <w:rsid w:val="00C75C06"/>
    <w:rsid w:val="00D2184F"/>
    <w:rsid w:val="00D45D2A"/>
    <w:rsid w:val="00D83A70"/>
    <w:rsid w:val="00E07621"/>
    <w:rsid w:val="00E769DD"/>
    <w:rsid w:val="00ED22E1"/>
    <w:rsid w:val="00EE2BC6"/>
    <w:rsid w:val="00EE4ED2"/>
    <w:rsid w:val="00F307A8"/>
    <w:rsid w:val="00F43278"/>
    <w:rsid w:val="00F93285"/>
    <w:rsid w:val="00F963D2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61ECE"/>
  <w15:chartTrackingRefBased/>
  <w15:docId w15:val="{2CF7560D-AD34-4B64-B028-3B424B5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6D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F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35"/>
  </w:style>
  <w:style w:type="paragraph" w:styleId="Footer">
    <w:name w:val="footer"/>
    <w:basedOn w:val="Normal"/>
    <w:link w:val="FooterChar"/>
    <w:uiPriority w:val="99"/>
    <w:unhideWhenUsed/>
    <w:rsid w:val="003F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35"/>
  </w:style>
  <w:style w:type="character" w:styleId="Hyperlink">
    <w:name w:val="Hyperlink"/>
    <w:basedOn w:val="DefaultParagraphFont"/>
    <w:uiPriority w:val="99"/>
    <w:unhideWhenUsed/>
    <w:rsid w:val="00537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gc.firstwordsproject.com/application/milestones/en/SCGCMilestones-23-24Months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ldonline.org/article/631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yspta.org/wp-content/uploads/2017/08/conv17-305-Executive-Functions-Hierarchy-Handout-Peter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ha.org/public/speech/development/23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eech-language-therapy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BCEBEA6C6BA46A1C56E42AFBCE2D4" ma:contentTypeVersion="0" ma:contentTypeDescription="Create a new document." ma:contentTypeScope="" ma:versionID="f70feb9f633cadd198c20101c7d1c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e93d0e610ade8792d1bdc0e02464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C10A7-7B48-4EC1-AEC8-F126A71D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E9FAE-598B-4FB1-B805-529D86F44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04824-C77F-49C9-9AF1-4261A8BBFB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Milestones</vt:lpstr>
    </vt:vector>
  </TitlesOfParts>
  <Company>Cobb County School District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Milestones</dc:title>
  <dc:subject/>
  <dc:creator>Kathleen Kerce</dc:creator>
  <cp:keywords/>
  <dc:description/>
  <cp:lastModifiedBy>Tara Friedman</cp:lastModifiedBy>
  <cp:revision>2</cp:revision>
  <dcterms:created xsi:type="dcterms:W3CDTF">2019-09-11T16:47:00Z</dcterms:created>
  <dcterms:modified xsi:type="dcterms:W3CDTF">2019-09-11T16:47:00Z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0x010100C6EBCEBEA6C6BA46A1C56E42AFBCE2D4</vt:lpwstr>
  </property>
</Properties>
</file>